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1CA4" w14:textId="7A60C0D4" w:rsidR="00215466" w:rsidRDefault="00215466" w:rsidP="00215466">
      <w:pPr>
        <w:rPr>
          <w:rFonts w:ascii="Rockwell" w:hAnsi="Rockwell"/>
          <w:sz w:val="24"/>
          <w:szCs w:val="24"/>
          <w:lang w:val="en-CA"/>
        </w:rPr>
      </w:pPr>
      <w:r w:rsidRPr="006C24AB">
        <w:rPr>
          <w:rFonts w:ascii="Rockwell" w:hAnsi="Rockwell"/>
          <w:sz w:val="24"/>
          <w:szCs w:val="24"/>
          <w:lang w:val="en-CA"/>
        </w:rPr>
        <w:fldChar w:fldCharType="begin"/>
      </w:r>
      <w:r w:rsidRPr="006C24AB">
        <w:rPr>
          <w:rFonts w:ascii="Rockwell" w:hAnsi="Rockwell"/>
          <w:sz w:val="24"/>
          <w:szCs w:val="24"/>
          <w:lang w:val="en-CA"/>
        </w:rPr>
        <w:instrText xml:space="preserve"> SEQ CHAPTER \h \r 1</w:instrText>
      </w:r>
      <w:r w:rsidRPr="006C24AB">
        <w:rPr>
          <w:rFonts w:ascii="Rockwell" w:hAnsi="Rockwell"/>
          <w:sz w:val="24"/>
          <w:szCs w:val="24"/>
          <w:lang w:val="en-CA"/>
        </w:rPr>
        <w:fldChar w:fldCharType="end"/>
      </w:r>
      <w:r w:rsidR="006D210A">
        <w:rPr>
          <w:rFonts w:ascii="Rockwell" w:hAnsi="Rockwell"/>
          <w:sz w:val="24"/>
          <w:szCs w:val="24"/>
          <w:lang w:val="en-CA"/>
        </w:rPr>
        <w:t xml:space="preserve">Spring Retreat (2020) </w:t>
      </w:r>
    </w:p>
    <w:p w14:paraId="00646B2D" w14:textId="77777777" w:rsidR="006D210A" w:rsidRPr="006C24AB" w:rsidRDefault="006D210A" w:rsidP="00215466">
      <w:pPr>
        <w:rPr>
          <w:rFonts w:ascii="Rockwell" w:hAnsi="Rockwell" w:cs="Arial"/>
          <w:sz w:val="24"/>
          <w:szCs w:val="24"/>
        </w:rPr>
      </w:pPr>
    </w:p>
    <w:p w14:paraId="3E289FC9" w14:textId="77777777" w:rsidR="00215466" w:rsidRPr="006C24AB" w:rsidRDefault="00215466" w:rsidP="00215466">
      <w:pPr>
        <w:jc w:val="center"/>
        <w:rPr>
          <w:rFonts w:ascii="Rockwell" w:hAnsi="Rockwell" w:cs="Arial"/>
          <w:sz w:val="24"/>
          <w:szCs w:val="24"/>
        </w:rPr>
      </w:pPr>
      <w:r w:rsidRPr="006C24AB">
        <w:rPr>
          <w:rFonts w:ascii="Rockwell" w:hAnsi="Rockwell" w:cs="Arial"/>
          <w:b/>
          <w:bCs/>
          <w:sz w:val="26"/>
          <w:szCs w:val="26"/>
        </w:rPr>
        <w:t>THE GLORY OF THE RESURRECTION</w:t>
      </w:r>
    </w:p>
    <w:p w14:paraId="3786C48D" w14:textId="77777777" w:rsidR="00215466" w:rsidRPr="006C24AB" w:rsidRDefault="00215466" w:rsidP="00215466">
      <w:pPr>
        <w:rPr>
          <w:rFonts w:ascii="Rockwell" w:hAnsi="Rockwell" w:cs="Arial"/>
          <w:sz w:val="24"/>
          <w:szCs w:val="24"/>
        </w:rPr>
      </w:pPr>
    </w:p>
    <w:p w14:paraId="482F2997" w14:textId="77777777" w:rsidR="00215466" w:rsidRPr="006C24AB" w:rsidRDefault="00215466" w:rsidP="00215466">
      <w:pPr>
        <w:rPr>
          <w:rFonts w:ascii="Rockwell" w:hAnsi="Rockwell" w:cs="Arial"/>
          <w:sz w:val="24"/>
          <w:szCs w:val="24"/>
        </w:rPr>
      </w:pPr>
      <w:r w:rsidRPr="006C24AB">
        <w:rPr>
          <w:rFonts w:ascii="Rockwell" w:hAnsi="Rockwell" w:cs="Arial"/>
          <w:sz w:val="24"/>
          <w:szCs w:val="24"/>
        </w:rPr>
        <w:t>1 Corinthians 15:35-58</w:t>
      </w:r>
      <w:bookmarkStart w:id="0" w:name="_GoBack"/>
      <w:bookmarkEnd w:id="0"/>
    </w:p>
    <w:p w14:paraId="545B73ED" w14:textId="77777777" w:rsidR="00215466" w:rsidRPr="006C24AB" w:rsidRDefault="00CB19B9" w:rsidP="00215466">
      <w:pPr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>Key verse: 15:58</w:t>
      </w:r>
    </w:p>
    <w:p w14:paraId="537B1E6B" w14:textId="3C68712D" w:rsidR="00215466" w:rsidRDefault="00215466" w:rsidP="00215466">
      <w:pPr>
        <w:rPr>
          <w:rFonts w:ascii="Rockwell" w:hAnsi="Rockwell" w:cs="Arial"/>
          <w:sz w:val="24"/>
          <w:szCs w:val="24"/>
        </w:rPr>
      </w:pPr>
    </w:p>
    <w:p w14:paraId="0DCA9E85" w14:textId="77777777" w:rsidR="006D210A" w:rsidRPr="006C24AB" w:rsidRDefault="006D210A" w:rsidP="00215466">
      <w:pPr>
        <w:rPr>
          <w:rFonts w:ascii="Rockwell" w:hAnsi="Rockwell" w:cs="Arial"/>
          <w:sz w:val="24"/>
          <w:szCs w:val="24"/>
        </w:rPr>
      </w:pPr>
    </w:p>
    <w:p w14:paraId="354AC81D" w14:textId="77777777" w:rsidR="00D115E7" w:rsidRDefault="00215466" w:rsidP="00D115E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Rockwell" w:hAnsi="Rockwell" w:cs="Arial"/>
          <w:sz w:val="24"/>
          <w:szCs w:val="24"/>
        </w:rPr>
      </w:pPr>
      <w:r w:rsidRPr="00D115E7">
        <w:rPr>
          <w:rFonts w:ascii="Rockwell" w:hAnsi="Rockwell" w:cs="Arial"/>
          <w:sz w:val="24"/>
          <w:szCs w:val="24"/>
        </w:rPr>
        <w:t>Read verse</w:t>
      </w:r>
      <w:r w:rsidR="006C24AB" w:rsidRPr="00D115E7">
        <w:rPr>
          <w:rFonts w:ascii="Rockwell" w:hAnsi="Rockwell" w:cs="Arial"/>
          <w:sz w:val="24"/>
          <w:szCs w:val="24"/>
        </w:rPr>
        <w:t xml:space="preserve">s </w:t>
      </w:r>
      <w:r w:rsidRPr="00D115E7">
        <w:rPr>
          <w:rFonts w:ascii="Rockwell" w:hAnsi="Rockwell" w:cs="Arial"/>
          <w:sz w:val="24"/>
          <w:szCs w:val="24"/>
        </w:rPr>
        <w:t>35</w:t>
      </w:r>
      <w:r w:rsidR="00D115E7" w:rsidRPr="00D115E7">
        <w:rPr>
          <w:rFonts w:ascii="Rockwell" w:hAnsi="Rockwell" w:cs="Arial"/>
          <w:sz w:val="24"/>
          <w:szCs w:val="24"/>
        </w:rPr>
        <w:t>-38. W</w:t>
      </w:r>
      <w:r w:rsidRPr="00D115E7">
        <w:rPr>
          <w:rFonts w:ascii="Rockwell" w:hAnsi="Rockwell" w:cs="Arial"/>
          <w:sz w:val="24"/>
          <w:szCs w:val="24"/>
        </w:rPr>
        <w:t>hy do people turn their doubts into theo</w:t>
      </w:r>
      <w:r w:rsidR="00D115E7" w:rsidRPr="00D115E7">
        <w:rPr>
          <w:rFonts w:ascii="Rockwell" w:hAnsi="Rockwell" w:cs="Arial"/>
          <w:sz w:val="24"/>
          <w:szCs w:val="24"/>
        </w:rPr>
        <w:t xml:space="preserve">logical questions? </w:t>
      </w:r>
      <w:r w:rsidRPr="00D115E7">
        <w:rPr>
          <w:rFonts w:ascii="Rockwell" w:hAnsi="Rockwell" w:cs="Arial"/>
          <w:sz w:val="24"/>
          <w:szCs w:val="24"/>
        </w:rPr>
        <w:t xml:space="preserve">To what does Paul compare a person’s body? </w:t>
      </w:r>
      <w:r w:rsidR="00D115E7" w:rsidRPr="00D00135">
        <w:rPr>
          <w:rFonts w:ascii="Rockwell" w:hAnsi="Rockwell" w:cs="Arial"/>
          <w:sz w:val="24"/>
          <w:szCs w:val="24"/>
        </w:rPr>
        <w:t>How did Jesus demonstrate what resurrection involves? (</w:t>
      </w:r>
      <w:r w:rsidR="00D115E7">
        <w:rPr>
          <w:rFonts w:ascii="Rockwell" w:hAnsi="Rockwell" w:cs="Arial"/>
          <w:sz w:val="24"/>
          <w:szCs w:val="24"/>
        </w:rPr>
        <w:t xml:space="preserve">Jn. 12:24) </w:t>
      </w:r>
    </w:p>
    <w:p w14:paraId="10EBC0D4" w14:textId="77777777" w:rsidR="00D115E7" w:rsidRPr="00D115E7" w:rsidRDefault="00D115E7" w:rsidP="00D115E7">
      <w:pPr>
        <w:tabs>
          <w:tab w:val="left" w:pos="720"/>
        </w:tabs>
        <w:rPr>
          <w:rFonts w:ascii="Rockwell" w:hAnsi="Rockwell" w:cs="Arial"/>
          <w:sz w:val="24"/>
          <w:szCs w:val="24"/>
        </w:rPr>
      </w:pPr>
    </w:p>
    <w:p w14:paraId="3F5132A6" w14:textId="77777777" w:rsidR="004F4FEF" w:rsidRDefault="00215466" w:rsidP="004F4FEF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Rockwell" w:hAnsi="Rockwell" w:cs="Arial"/>
          <w:sz w:val="24"/>
          <w:szCs w:val="24"/>
        </w:rPr>
      </w:pPr>
      <w:r w:rsidRPr="00D115E7">
        <w:rPr>
          <w:rFonts w:ascii="Rockwell" w:hAnsi="Rockwell" w:cs="Arial"/>
          <w:sz w:val="24"/>
          <w:szCs w:val="24"/>
        </w:rPr>
        <w:t xml:space="preserve">Look at verses 39-41. </w:t>
      </w:r>
      <w:r w:rsidR="00D115E7">
        <w:rPr>
          <w:rFonts w:ascii="Rockwell" w:hAnsi="Rockwell" w:cs="Arial"/>
          <w:sz w:val="24"/>
          <w:szCs w:val="24"/>
        </w:rPr>
        <w:t>Explain the diff</w:t>
      </w:r>
      <w:r w:rsidR="004F4FEF">
        <w:rPr>
          <w:rFonts w:ascii="Rockwell" w:hAnsi="Rockwell" w:cs="Arial"/>
          <w:sz w:val="24"/>
          <w:szCs w:val="24"/>
        </w:rPr>
        <w:t xml:space="preserve">erent kinds of natures? Define “flesh”, “earthly/natural”, </w:t>
      </w:r>
      <w:r w:rsidR="00F41AF9">
        <w:rPr>
          <w:rFonts w:ascii="Rockwell" w:hAnsi="Rockwell" w:cs="Arial"/>
          <w:sz w:val="24"/>
          <w:szCs w:val="24"/>
        </w:rPr>
        <w:t>and “</w:t>
      </w:r>
      <w:r w:rsidR="004F4FEF">
        <w:rPr>
          <w:rFonts w:ascii="Rockwell" w:hAnsi="Rockwell" w:cs="Arial"/>
          <w:sz w:val="24"/>
          <w:szCs w:val="24"/>
        </w:rPr>
        <w:t xml:space="preserve">heavenly/spiritual.”  </w:t>
      </w:r>
    </w:p>
    <w:p w14:paraId="2910D589" w14:textId="77777777" w:rsidR="004F4FEF" w:rsidRPr="004F4FEF" w:rsidRDefault="004F4FEF" w:rsidP="004F4FEF">
      <w:pPr>
        <w:tabs>
          <w:tab w:val="left" w:pos="720"/>
        </w:tabs>
        <w:rPr>
          <w:rFonts w:ascii="Rockwell" w:hAnsi="Rockwell" w:cs="Arial"/>
          <w:sz w:val="24"/>
          <w:szCs w:val="24"/>
        </w:rPr>
      </w:pPr>
    </w:p>
    <w:p w14:paraId="086D5540" w14:textId="77777777" w:rsidR="006D210A" w:rsidRDefault="00215466" w:rsidP="006D210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Rockwell" w:hAnsi="Rockwell" w:cs="Arial"/>
          <w:sz w:val="24"/>
          <w:szCs w:val="24"/>
        </w:rPr>
      </w:pPr>
      <w:r w:rsidRPr="006C24AB">
        <w:rPr>
          <w:rFonts w:ascii="Rockwell" w:hAnsi="Rockwell" w:cs="Arial"/>
          <w:sz w:val="24"/>
          <w:szCs w:val="24"/>
        </w:rPr>
        <w:t xml:space="preserve"> Read verses 42-44. How </w:t>
      </w:r>
      <w:r w:rsidR="004F4FEF">
        <w:rPr>
          <w:rFonts w:ascii="Rockwell" w:hAnsi="Rockwell" w:cs="Arial"/>
          <w:sz w:val="24"/>
          <w:szCs w:val="24"/>
        </w:rPr>
        <w:t xml:space="preserve">are the terms “sown” and “raised” used? Explain the </w:t>
      </w:r>
      <w:r w:rsidR="004F4FEF" w:rsidRPr="008770C3">
        <w:rPr>
          <w:rFonts w:ascii="Rockwell" w:hAnsi="Rockwell" w:cs="Arial"/>
          <w:sz w:val="24"/>
          <w:szCs w:val="24"/>
        </w:rPr>
        <w:t xml:space="preserve">point of vv. 42-44. How does it connect to vv. 39-41? </w:t>
      </w:r>
      <w:r w:rsidRPr="008770C3">
        <w:rPr>
          <w:rFonts w:ascii="Rockwell" w:hAnsi="Rockwell" w:cs="Arial"/>
          <w:sz w:val="24"/>
          <w:szCs w:val="24"/>
        </w:rPr>
        <w:t xml:space="preserve">What is the glorious hope </w:t>
      </w:r>
      <w:r w:rsidR="00D00135" w:rsidRPr="008770C3">
        <w:rPr>
          <w:rFonts w:ascii="Rockwell" w:hAnsi="Rockwell" w:cs="Arial"/>
          <w:sz w:val="24"/>
          <w:szCs w:val="24"/>
        </w:rPr>
        <w:t>described in</w:t>
      </w:r>
      <w:r w:rsidRPr="008770C3">
        <w:rPr>
          <w:rFonts w:ascii="Rockwell" w:hAnsi="Rockwell" w:cs="Arial"/>
          <w:sz w:val="24"/>
          <w:szCs w:val="24"/>
        </w:rPr>
        <w:t xml:space="preserve"> these verses? </w:t>
      </w:r>
    </w:p>
    <w:p w14:paraId="656C249B" w14:textId="77777777" w:rsidR="006D210A" w:rsidRPr="006D210A" w:rsidRDefault="006D210A" w:rsidP="006D210A">
      <w:pPr>
        <w:pStyle w:val="ListParagraph"/>
        <w:rPr>
          <w:rFonts w:ascii="Rockwell" w:hAnsi="Rockwell" w:cs="Arial"/>
          <w:sz w:val="24"/>
          <w:szCs w:val="24"/>
        </w:rPr>
      </w:pPr>
    </w:p>
    <w:p w14:paraId="67D4878F" w14:textId="77777777" w:rsidR="006D210A" w:rsidRDefault="006D210A" w:rsidP="006D210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 </w:t>
      </w:r>
      <w:r w:rsidR="00215466" w:rsidRPr="006D210A">
        <w:rPr>
          <w:rFonts w:ascii="Rockwell" w:hAnsi="Rockwell" w:cs="Arial"/>
          <w:sz w:val="24"/>
          <w:szCs w:val="24"/>
        </w:rPr>
        <w:t xml:space="preserve">Read verses 45-49. Who </w:t>
      </w:r>
      <w:r w:rsidR="00D00135" w:rsidRPr="006D210A">
        <w:rPr>
          <w:rFonts w:ascii="Rockwell" w:hAnsi="Rockwell" w:cs="Arial"/>
          <w:sz w:val="24"/>
          <w:szCs w:val="24"/>
        </w:rPr>
        <w:t>are</w:t>
      </w:r>
      <w:r w:rsidR="00215466" w:rsidRPr="006D210A">
        <w:rPr>
          <w:rFonts w:ascii="Rockwell" w:hAnsi="Rockwell" w:cs="Arial"/>
          <w:sz w:val="24"/>
          <w:szCs w:val="24"/>
        </w:rPr>
        <w:t xml:space="preserve"> the </w:t>
      </w:r>
      <w:r w:rsidR="004F4FEF" w:rsidRPr="006D210A">
        <w:rPr>
          <w:rFonts w:ascii="Rockwell" w:hAnsi="Rockwell" w:cs="Arial"/>
          <w:sz w:val="24"/>
          <w:szCs w:val="24"/>
        </w:rPr>
        <w:t>first Adam and the last Adam in verse 45? What is the point? (</w:t>
      </w:r>
      <w:r w:rsidR="00F41AF9" w:rsidRPr="006D210A">
        <w:rPr>
          <w:rFonts w:ascii="Rockwell" w:hAnsi="Rockwell" w:cs="Arial"/>
          <w:sz w:val="24"/>
          <w:szCs w:val="24"/>
        </w:rPr>
        <w:t>Cf</w:t>
      </w:r>
      <w:r w:rsidR="004F4FEF" w:rsidRPr="006D210A">
        <w:rPr>
          <w:rFonts w:ascii="Rockwell" w:hAnsi="Rockwell" w:cs="Arial"/>
          <w:sz w:val="24"/>
          <w:szCs w:val="24"/>
        </w:rPr>
        <w:t xml:space="preserve">. vv. 20-22) </w:t>
      </w:r>
      <w:r w:rsidR="00215466" w:rsidRPr="006D210A">
        <w:rPr>
          <w:rFonts w:ascii="Rockwell" w:hAnsi="Rockwell" w:cs="Arial"/>
          <w:sz w:val="24"/>
          <w:szCs w:val="24"/>
        </w:rPr>
        <w:t xml:space="preserve">What </w:t>
      </w:r>
      <w:r w:rsidR="004F4FEF" w:rsidRPr="006D210A">
        <w:rPr>
          <w:rFonts w:ascii="Rockwell" w:hAnsi="Rockwell" w:cs="Arial"/>
          <w:sz w:val="24"/>
          <w:szCs w:val="24"/>
        </w:rPr>
        <w:t xml:space="preserve">nature did we receive from the first man (the earthly man), and what nature did </w:t>
      </w:r>
      <w:r w:rsidR="00215466" w:rsidRPr="006D210A">
        <w:rPr>
          <w:rFonts w:ascii="Rockwell" w:hAnsi="Rockwell" w:cs="Arial"/>
          <w:sz w:val="24"/>
          <w:szCs w:val="24"/>
        </w:rPr>
        <w:t xml:space="preserve">do we receive </w:t>
      </w:r>
      <w:r w:rsidR="00D00135" w:rsidRPr="006D210A">
        <w:rPr>
          <w:rFonts w:ascii="Rockwell" w:hAnsi="Rockwell" w:cs="Arial"/>
          <w:sz w:val="24"/>
          <w:szCs w:val="24"/>
        </w:rPr>
        <w:t xml:space="preserve">from </w:t>
      </w:r>
      <w:r w:rsidR="004F4FEF" w:rsidRPr="006D210A">
        <w:rPr>
          <w:rFonts w:ascii="Rockwell" w:hAnsi="Rockwell" w:cs="Arial"/>
          <w:sz w:val="24"/>
          <w:szCs w:val="24"/>
        </w:rPr>
        <w:t xml:space="preserve">the last Adam (the heavenly man)? </w:t>
      </w:r>
    </w:p>
    <w:p w14:paraId="5F617541" w14:textId="77777777" w:rsidR="006D210A" w:rsidRPr="006D210A" w:rsidRDefault="006D210A" w:rsidP="006D210A">
      <w:pPr>
        <w:pStyle w:val="ListParagraph"/>
        <w:rPr>
          <w:rFonts w:ascii="Rockwell" w:hAnsi="Rockwell" w:cs="Arial"/>
          <w:sz w:val="24"/>
          <w:szCs w:val="24"/>
        </w:rPr>
      </w:pPr>
    </w:p>
    <w:p w14:paraId="4B473B26" w14:textId="77777777" w:rsidR="006D210A" w:rsidRPr="006D210A" w:rsidRDefault="006D210A" w:rsidP="006D210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 </w:t>
      </w:r>
      <w:r w:rsidR="004F4FEF" w:rsidRPr="006D210A">
        <w:rPr>
          <w:rFonts w:ascii="Rockwell" w:hAnsi="Rockwell" w:cs="Arial"/>
          <w:sz w:val="24"/>
          <w:szCs w:val="24"/>
        </w:rPr>
        <w:t>Read verses 50-54</w:t>
      </w:r>
      <w:r w:rsidR="00215466" w:rsidRPr="006D210A">
        <w:rPr>
          <w:rFonts w:ascii="Rockwell" w:hAnsi="Rockwell" w:cs="Arial"/>
          <w:sz w:val="24"/>
          <w:szCs w:val="24"/>
        </w:rPr>
        <w:t xml:space="preserve">. Why is it necessary to be changed? How will we be changed? </w:t>
      </w:r>
      <w:r w:rsidR="004F4FEF" w:rsidRPr="006D210A">
        <w:rPr>
          <w:rFonts w:ascii="Rockwell" w:hAnsi="Rockwell" w:cs="Arial"/>
          <w:sz w:val="24"/>
          <w:szCs w:val="24"/>
        </w:rPr>
        <w:t xml:space="preserve">(Define “perishable”, “imperishable”, “moral”, </w:t>
      </w:r>
      <w:r w:rsidR="00F41AF9" w:rsidRPr="006D210A">
        <w:rPr>
          <w:rFonts w:ascii="Rockwell" w:hAnsi="Rockwell" w:cs="Arial"/>
          <w:sz w:val="24"/>
          <w:szCs w:val="24"/>
        </w:rPr>
        <w:t>and “</w:t>
      </w:r>
      <w:r w:rsidR="004F4FEF" w:rsidRPr="006D210A">
        <w:rPr>
          <w:rFonts w:ascii="Rockwell" w:hAnsi="Rockwell" w:cs="Arial"/>
          <w:sz w:val="24"/>
          <w:szCs w:val="24"/>
        </w:rPr>
        <w:t xml:space="preserve">immortal.”) </w:t>
      </w:r>
      <w:r w:rsidR="00215466" w:rsidRPr="006D210A">
        <w:rPr>
          <w:rFonts w:ascii="Rockwell" w:hAnsi="Rockwell" w:cs="Arial"/>
          <w:sz w:val="24"/>
          <w:szCs w:val="24"/>
        </w:rPr>
        <w:t xml:space="preserve">What is the great event that heralds this change? </w:t>
      </w:r>
      <w:r w:rsidR="00F41AF9" w:rsidRPr="006D210A">
        <w:rPr>
          <w:rFonts w:ascii="Rockwell" w:hAnsi="Rockwell" w:cs="Arial"/>
          <w:sz w:val="24"/>
          <w:szCs w:val="24"/>
        </w:rPr>
        <w:t>Explain,</w:t>
      </w:r>
      <w:r w:rsidR="004F4FEF" w:rsidRPr="006D210A">
        <w:rPr>
          <w:rFonts w:ascii="Rockwell" w:hAnsi="Rockwell" w:cs="Arial"/>
          <w:sz w:val="24"/>
          <w:szCs w:val="24"/>
        </w:rPr>
        <w:t xml:space="preserve"> </w:t>
      </w:r>
      <w:r w:rsidR="004F4FEF" w:rsidRPr="006D210A">
        <w:rPr>
          <w:rFonts w:ascii="Rockwell" w:hAnsi="Rockwell" w:cs="Arial"/>
          <w:sz w:val="24"/>
          <w:szCs w:val="24"/>
          <w:u w:val="single"/>
        </w:rPr>
        <w:t>“</w:t>
      </w:r>
      <w:r w:rsidR="00F41AF9" w:rsidRPr="006D210A">
        <w:rPr>
          <w:rFonts w:ascii="Rockwell" w:hAnsi="Rockwell" w:cs="Arial"/>
          <w:i/>
          <w:sz w:val="24"/>
          <w:szCs w:val="24"/>
          <w:u w:val="single"/>
        </w:rPr>
        <w:t>Death</w:t>
      </w:r>
      <w:r w:rsidR="004F4FEF" w:rsidRPr="006D210A">
        <w:rPr>
          <w:rFonts w:ascii="Rockwell" w:hAnsi="Rockwell" w:cs="Arial"/>
          <w:i/>
          <w:sz w:val="24"/>
          <w:szCs w:val="24"/>
          <w:u w:val="single"/>
        </w:rPr>
        <w:t xml:space="preserve"> has been swallowed up in victory.”</w:t>
      </w:r>
      <w:r w:rsidR="004F4FEF" w:rsidRPr="006D210A">
        <w:rPr>
          <w:rFonts w:ascii="Rockwell" w:hAnsi="Rockwell" w:cs="Arial"/>
          <w:i/>
          <w:sz w:val="24"/>
          <w:szCs w:val="24"/>
        </w:rPr>
        <w:t xml:space="preserve"> </w:t>
      </w:r>
    </w:p>
    <w:p w14:paraId="06B5042A" w14:textId="77777777" w:rsidR="006D210A" w:rsidRPr="006D210A" w:rsidRDefault="006D210A" w:rsidP="006D210A">
      <w:pPr>
        <w:pStyle w:val="ListParagraph"/>
        <w:rPr>
          <w:rFonts w:ascii="Rockwell" w:hAnsi="Rockwell" w:cs="Arial"/>
          <w:sz w:val="24"/>
          <w:szCs w:val="24"/>
        </w:rPr>
      </w:pPr>
    </w:p>
    <w:p w14:paraId="4495E7A3" w14:textId="2229E5FA" w:rsidR="003F5783" w:rsidRPr="006D210A" w:rsidRDefault="006D210A" w:rsidP="006D210A">
      <w:pPr>
        <w:pStyle w:val="ListParagraph"/>
        <w:numPr>
          <w:ilvl w:val="0"/>
          <w:numId w:val="1"/>
        </w:numPr>
        <w:tabs>
          <w:tab w:val="left" w:pos="720"/>
        </w:tabs>
        <w:rPr>
          <w:rFonts w:ascii="Rockwell" w:hAnsi="Rockwell" w:cs="Arial"/>
          <w:sz w:val="24"/>
          <w:szCs w:val="24"/>
        </w:rPr>
      </w:pPr>
      <w:r>
        <w:rPr>
          <w:rFonts w:ascii="Rockwell" w:hAnsi="Rockwell" w:cs="Arial"/>
          <w:sz w:val="24"/>
          <w:szCs w:val="24"/>
        </w:rPr>
        <w:t xml:space="preserve"> </w:t>
      </w:r>
      <w:r w:rsidR="006C24AB" w:rsidRPr="006D210A">
        <w:rPr>
          <w:rFonts w:ascii="Rockwell" w:hAnsi="Rockwell" w:cs="Arial"/>
          <w:sz w:val="24"/>
          <w:szCs w:val="24"/>
        </w:rPr>
        <w:t>Read verses 55-58</w:t>
      </w:r>
      <w:r w:rsidR="00215466" w:rsidRPr="006D210A">
        <w:rPr>
          <w:rFonts w:ascii="Rockwell" w:hAnsi="Rockwell" w:cs="Arial"/>
          <w:sz w:val="24"/>
          <w:szCs w:val="24"/>
        </w:rPr>
        <w:t>. What is the great victory? What does this teach us about sin and deat</w:t>
      </w:r>
      <w:r w:rsidR="00A426E0" w:rsidRPr="006D210A">
        <w:rPr>
          <w:rFonts w:ascii="Rockwell" w:hAnsi="Rockwell" w:cs="Arial"/>
          <w:sz w:val="24"/>
          <w:szCs w:val="24"/>
        </w:rPr>
        <w:t>h? Who gives victory</w:t>
      </w:r>
      <w:r w:rsidR="00215466" w:rsidRPr="006D210A">
        <w:rPr>
          <w:rFonts w:ascii="Rockwell" w:hAnsi="Rockwell" w:cs="Arial"/>
          <w:sz w:val="24"/>
          <w:szCs w:val="24"/>
        </w:rPr>
        <w:t xml:space="preserve">? </w:t>
      </w:r>
      <w:r w:rsidR="00A426E0" w:rsidRPr="006D210A">
        <w:rPr>
          <w:rFonts w:ascii="Rockwell" w:hAnsi="Rockwell" w:cs="Arial"/>
          <w:sz w:val="24"/>
          <w:szCs w:val="24"/>
        </w:rPr>
        <w:t xml:space="preserve">How? </w:t>
      </w:r>
      <w:r w:rsidR="00215466" w:rsidRPr="006D210A">
        <w:rPr>
          <w:rFonts w:ascii="Rockwell" w:hAnsi="Rockwell" w:cs="Arial"/>
          <w:sz w:val="24"/>
          <w:szCs w:val="24"/>
        </w:rPr>
        <w:t>In view of this assurance of victory, how mu</w:t>
      </w:r>
      <w:r w:rsidR="006C24AB" w:rsidRPr="006D210A">
        <w:rPr>
          <w:rFonts w:ascii="Rockwell" w:hAnsi="Rockwell" w:cs="Arial"/>
          <w:sz w:val="24"/>
          <w:szCs w:val="24"/>
        </w:rPr>
        <w:t xml:space="preserve">st we live? What is our joy and </w:t>
      </w:r>
      <w:r w:rsidR="00215466" w:rsidRPr="006D210A">
        <w:rPr>
          <w:rFonts w:ascii="Rockwell" w:hAnsi="Rockwell" w:cs="Arial"/>
          <w:sz w:val="24"/>
          <w:szCs w:val="24"/>
        </w:rPr>
        <w:t>confidence? (49,57,58)</w:t>
      </w:r>
    </w:p>
    <w:sectPr w:rsidR="003F5783" w:rsidRPr="006D210A" w:rsidSect="003F5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30663"/>
    <w:multiLevelType w:val="hybridMultilevel"/>
    <w:tmpl w:val="C55CF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66"/>
    <w:rsid w:val="00215466"/>
    <w:rsid w:val="002301D4"/>
    <w:rsid w:val="002A7EF3"/>
    <w:rsid w:val="003F5783"/>
    <w:rsid w:val="00450BEF"/>
    <w:rsid w:val="004F4FEF"/>
    <w:rsid w:val="00562961"/>
    <w:rsid w:val="006C24AB"/>
    <w:rsid w:val="006D210A"/>
    <w:rsid w:val="00776465"/>
    <w:rsid w:val="008770C3"/>
    <w:rsid w:val="008A3F79"/>
    <w:rsid w:val="00A426E0"/>
    <w:rsid w:val="00CB19B9"/>
    <w:rsid w:val="00D00135"/>
    <w:rsid w:val="00D115E7"/>
    <w:rsid w:val="00D22A86"/>
    <w:rsid w:val="00D542A7"/>
    <w:rsid w:val="00F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434F1"/>
  <w15:docId w15:val="{E40897C4-F03C-4742-8A48-566F3C6F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Arial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466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Baik</dc:creator>
  <cp:keywords/>
  <dc:description/>
  <cp:lastModifiedBy>David Baik</cp:lastModifiedBy>
  <cp:revision>2</cp:revision>
  <cp:lastPrinted>2020-03-02T17:08:00Z</cp:lastPrinted>
  <dcterms:created xsi:type="dcterms:W3CDTF">2020-03-02T17:18:00Z</dcterms:created>
  <dcterms:modified xsi:type="dcterms:W3CDTF">2020-03-02T17:18:00Z</dcterms:modified>
</cp:coreProperties>
</file>